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F6" w:rsidRPr="002556F0" w:rsidRDefault="002556F0" w:rsidP="002556F0">
      <w:pPr>
        <w:pStyle w:val="ListParagraph"/>
        <w:numPr>
          <w:ilvl w:val="0"/>
          <w:numId w:val="1"/>
        </w:numPr>
        <w:rPr>
          <w:sz w:val="56"/>
          <w:szCs w:val="56"/>
        </w:rPr>
      </w:pPr>
      <w:bookmarkStart w:id="0" w:name="_GoBack"/>
      <w:bookmarkEnd w:id="0"/>
      <w:r w:rsidRPr="002556F0">
        <w:rPr>
          <w:sz w:val="56"/>
          <w:szCs w:val="56"/>
        </w:rPr>
        <w:t>Compare the light gathering power of the following:</w:t>
      </w:r>
    </w:p>
    <w:p w:rsidR="002556F0" w:rsidRPr="002556F0" w:rsidRDefault="002556F0" w:rsidP="002556F0">
      <w:pPr>
        <w:pStyle w:val="ListParagraph"/>
        <w:ind w:left="1080"/>
        <w:rPr>
          <w:sz w:val="56"/>
          <w:szCs w:val="56"/>
        </w:rPr>
      </w:pPr>
      <w:r w:rsidRPr="002556F0">
        <w:rPr>
          <w:sz w:val="56"/>
          <w:szCs w:val="56"/>
        </w:rPr>
        <w:t>2-m reflector, 6-m reflector,</w:t>
      </w:r>
    </w:p>
    <w:p w:rsidR="002556F0" w:rsidRPr="002556F0" w:rsidRDefault="002556F0" w:rsidP="002556F0">
      <w:pPr>
        <w:pStyle w:val="ListParagraph"/>
        <w:ind w:left="1080"/>
        <w:rPr>
          <w:sz w:val="56"/>
          <w:szCs w:val="56"/>
        </w:rPr>
      </w:pPr>
      <w:r w:rsidRPr="002556F0">
        <w:rPr>
          <w:sz w:val="56"/>
          <w:szCs w:val="56"/>
        </w:rPr>
        <w:t>12-m reflector</w:t>
      </w:r>
    </w:p>
    <w:p w:rsidR="002556F0" w:rsidRPr="002556F0" w:rsidRDefault="002556F0" w:rsidP="002556F0">
      <w:pPr>
        <w:pStyle w:val="NoSpacing"/>
        <w:numPr>
          <w:ilvl w:val="0"/>
          <w:numId w:val="1"/>
        </w:numPr>
        <w:rPr>
          <w:sz w:val="56"/>
          <w:szCs w:val="56"/>
        </w:rPr>
      </w:pPr>
      <w:r w:rsidRPr="002556F0">
        <w:rPr>
          <w:sz w:val="56"/>
          <w:szCs w:val="56"/>
        </w:rPr>
        <w:t>What is the advantage of using space-based telescopes (like Hubble)? What type(s) of radiation can Hubble detect?</w:t>
      </w:r>
    </w:p>
    <w:p w:rsidR="002556F0" w:rsidRPr="002556F0" w:rsidRDefault="002556F0" w:rsidP="002556F0">
      <w:pPr>
        <w:ind w:left="360"/>
        <w:rPr>
          <w:sz w:val="56"/>
          <w:szCs w:val="56"/>
        </w:rPr>
      </w:pPr>
    </w:p>
    <w:sectPr w:rsidR="002556F0" w:rsidRPr="002556F0" w:rsidSect="009A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601"/>
    <w:multiLevelType w:val="hybridMultilevel"/>
    <w:tmpl w:val="8C1A25E2"/>
    <w:lvl w:ilvl="0" w:tplc="100E38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4238E"/>
    <w:multiLevelType w:val="hybridMultilevel"/>
    <w:tmpl w:val="C9BE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F0"/>
    <w:rsid w:val="002556F0"/>
    <w:rsid w:val="009A30F6"/>
    <w:rsid w:val="00F7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F0"/>
    <w:pPr>
      <w:ind w:left="720"/>
      <w:contextualSpacing/>
    </w:pPr>
  </w:style>
  <w:style w:type="paragraph" w:styleId="NoSpacing">
    <w:name w:val="No Spacing"/>
    <w:uiPriority w:val="1"/>
    <w:qFormat/>
    <w:rsid w:val="00255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F0"/>
    <w:pPr>
      <w:ind w:left="720"/>
      <w:contextualSpacing/>
    </w:pPr>
  </w:style>
  <w:style w:type="paragraph" w:styleId="NoSpacing">
    <w:name w:val="No Spacing"/>
    <w:uiPriority w:val="1"/>
    <w:qFormat/>
    <w:rsid w:val="00255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oliwagl</dc:creator>
  <cp:keywords/>
  <dc:description/>
  <cp:lastModifiedBy>Ali Beres-Nork</cp:lastModifiedBy>
  <cp:revision>2</cp:revision>
  <dcterms:created xsi:type="dcterms:W3CDTF">2016-03-04T01:29:00Z</dcterms:created>
  <dcterms:modified xsi:type="dcterms:W3CDTF">2016-03-04T01:29:00Z</dcterms:modified>
</cp:coreProperties>
</file>